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3A2EBA" w:rsidRPr="008379D5" w:rsidRDefault="003A2EBA" w:rsidP="003A2EBA">
            <w:pPr>
              <w:spacing w:line="260" w:lineRule="exact"/>
              <w:rPr>
                <w:rFonts w:asciiTheme="minorEastAsia" w:eastAsiaTheme="minorEastAsia" w:hAnsiTheme="minorEastAsia"/>
                <w:szCs w:val="21"/>
              </w:rPr>
            </w:pPr>
            <w:r w:rsidRPr="008379D5">
              <w:rPr>
                <w:rFonts w:asciiTheme="minorEastAsia" w:eastAsiaTheme="minorEastAsia" w:hAnsiTheme="minorEastAsia" w:hint="eastAsia"/>
                <w:szCs w:val="21"/>
              </w:rPr>
              <w:t>〒</w:t>
            </w:r>
          </w:p>
          <w:p w:rsidR="003A2EBA" w:rsidRPr="008379D5" w:rsidRDefault="003A2EBA" w:rsidP="003A2EBA">
            <w:pPr>
              <w:spacing w:line="220" w:lineRule="exact"/>
              <w:rPr>
                <w:rFonts w:asciiTheme="minorEastAsia" w:eastAsiaTheme="minorEastAsia" w:hAnsiTheme="minorEastAsia"/>
                <w:szCs w:val="21"/>
              </w:rPr>
            </w:pPr>
          </w:p>
          <w:p w:rsidR="00D30A5D" w:rsidRPr="00545D83" w:rsidRDefault="003A2EBA" w:rsidP="003A2EBA">
            <w:pPr>
              <w:wordWrap w:val="0"/>
              <w:overflowPunct w:val="0"/>
              <w:autoSpaceDE w:val="0"/>
              <w:autoSpaceDN w:val="0"/>
              <w:jc w:val="right"/>
            </w:pPr>
            <w:r w:rsidRPr="008379D5">
              <w:rPr>
                <w:rFonts w:asciiTheme="minorEastAsia" w:eastAsiaTheme="minorEastAsia" w:hAnsiTheme="minorEastAsia" w:hint="eastAsia"/>
                <w:szCs w:val="21"/>
              </w:rPr>
              <w:t>TEL</w:t>
            </w:r>
            <w:r>
              <w:rPr>
                <w:rFonts w:ascii="ＭＳ Ｐゴシック" w:eastAsia="ＭＳ Ｐゴシック" w:hAnsi="ＭＳ Ｐゴシック" w:hint="eastAsia"/>
                <w:szCs w:val="21"/>
              </w:rPr>
              <w:t xml:space="preserve">　　　　　　　　　　　　</w:t>
            </w:r>
            <w:r w:rsidR="00D30A5D"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0D1C2D" w:rsidRDefault="00D30A5D">
            <w:pPr>
              <w:wordWrap w:val="0"/>
              <w:overflowPunct w:val="0"/>
              <w:autoSpaceDE w:val="0"/>
              <w:autoSpaceDN w:val="0"/>
              <w:rPr>
                <w:rFonts w:asciiTheme="minorEastAsia" w:eastAsiaTheme="minorEastAsia" w:hAnsiTheme="minorEastAsia"/>
              </w:rPr>
            </w:pPr>
            <w:r w:rsidRPr="000D1C2D">
              <w:rPr>
                <w:rFonts w:asciiTheme="minorEastAsia" w:eastAsiaTheme="minorEastAsia" w:hAnsiTheme="minorEastAsia" w:hint="eastAsia"/>
              </w:rPr>
              <w:t xml:space="preserve">　</w:t>
            </w:r>
            <w:r w:rsidR="003A2EBA" w:rsidRPr="000D1C2D">
              <w:rPr>
                <w:rFonts w:asciiTheme="minorEastAsia" w:eastAsiaTheme="minorEastAsia" w:hAnsiTheme="minorEastAsia" w:hint="eastAsia"/>
                <w:szCs w:val="21"/>
              </w:rPr>
              <w:t>別紙のとおり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0D1C2D" w:rsidRDefault="00D30A5D">
            <w:pPr>
              <w:wordWrap w:val="0"/>
              <w:overflowPunct w:val="0"/>
              <w:autoSpaceDE w:val="0"/>
              <w:autoSpaceDN w:val="0"/>
              <w:rPr>
                <w:rFonts w:asciiTheme="minorEastAsia" w:eastAsiaTheme="minorEastAsia" w:hAnsiTheme="minorEastAsia"/>
              </w:rPr>
            </w:pPr>
            <w:r w:rsidRPr="000D1C2D">
              <w:rPr>
                <w:rFonts w:asciiTheme="minorEastAsia" w:eastAsiaTheme="minorEastAsia" w:hAnsiTheme="minorEastAsia" w:hint="eastAsia"/>
              </w:rPr>
              <w:t xml:space="preserve">　</w:t>
            </w:r>
            <w:r w:rsidR="003A2EBA" w:rsidRPr="000D1C2D">
              <w:rPr>
                <w:rFonts w:asciiTheme="minorEastAsia" w:eastAsiaTheme="minorEastAsia" w:hAnsiTheme="minorEastAsia" w:hint="eastAsia"/>
                <w:szCs w:val="21"/>
              </w:rPr>
              <w:t>別紙のとおり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17580B">
        <w:trPr>
          <w:cantSplit/>
          <w:trHeight w:val="673"/>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7580B">
        <w:trPr>
          <w:cantSplit/>
          <w:trHeight w:val="69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17580B">
        <w:trPr>
          <w:cantSplit/>
          <w:trHeight w:val="70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A67CD3" w:rsidP="00267462">
            <w:pPr>
              <w:wordWrap w:val="0"/>
              <w:overflowPunct w:val="0"/>
              <w:autoSpaceDE w:val="0"/>
              <w:autoSpaceDN w:val="0"/>
              <w:spacing w:before="60"/>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3A2EBA">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8D134"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r w:rsidR="003A2EBA">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3A2EBA">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BB8EA"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3A2EBA" w:rsidRPr="008379D5" w:rsidRDefault="003A2EBA" w:rsidP="003A2EBA">
      <w:pPr>
        <w:rPr>
          <w:rFonts w:asciiTheme="minorEastAsia" w:eastAsiaTheme="minorEastAsia" w:hAnsiTheme="minorEastAsia"/>
        </w:rPr>
      </w:pPr>
      <w:r w:rsidRPr="008379D5">
        <w:rPr>
          <w:rFonts w:asciiTheme="minorEastAsia" w:eastAsiaTheme="minorEastAsia" w:hAnsiTheme="minorEastAsia" w:hint="eastAsia"/>
        </w:rPr>
        <w:t xml:space="preserve">　尼崎市保健所長　　　殿　　　　　　　 </w:t>
      </w:r>
    </w:p>
    <w:p w:rsidR="00C21E2E" w:rsidRPr="003A2EBA" w:rsidRDefault="003B52D4" w:rsidP="003A2EBA">
      <w:pPr>
        <w:ind w:firstLineChars="2050" w:firstLine="4294"/>
        <w:rPr>
          <w:rFonts w:ascii="ＭＳ Ｐゴシック" w:eastAsia="ＭＳ Ｐゴシック" w:hAnsi="ＭＳ Ｐゴシック"/>
          <w:sz w:val="18"/>
          <w:szCs w:val="18"/>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60" w:rsidRDefault="00494D60" w:rsidP="00BE6AC8">
      <w:r>
        <w:separator/>
      </w:r>
    </w:p>
  </w:endnote>
  <w:endnote w:type="continuationSeparator" w:id="0">
    <w:p w:rsidR="00494D60" w:rsidRDefault="00494D6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60" w:rsidRDefault="00494D60" w:rsidP="00BE6AC8">
      <w:r>
        <w:separator/>
      </w:r>
    </w:p>
  </w:footnote>
  <w:footnote w:type="continuationSeparator" w:id="0">
    <w:p w:rsidR="00494D60" w:rsidRDefault="00494D6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D1C2D"/>
    <w:rsid w:val="000E3426"/>
    <w:rsid w:val="001017A1"/>
    <w:rsid w:val="00105570"/>
    <w:rsid w:val="00133670"/>
    <w:rsid w:val="0017580B"/>
    <w:rsid w:val="00177EE3"/>
    <w:rsid w:val="001863B4"/>
    <w:rsid w:val="001B224D"/>
    <w:rsid w:val="001D4423"/>
    <w:rsid w:val="001E6EA7"/>
    <w:rsid w:val="002650EA"/>
    <w:rsid w:val="00267462"/>
    <w:rsid w:val="002C29B0"/>
    <w:rsid w:val="003245CC"/>
    <w:rsid w:val="0036490F"/>
    <w:rsid w:val="003A2EBA"/>
    <w:rsid w:val="003B52D4"/>
    <w:rsid w:val="003F583A"/>
    <w:rsid w:val="003F6FE2"/>
    <w:rsid w:val="004343AF"/>
    <w:rsid w:val="00451754"/>
    <w:rsid w:val="00472D81"/>
    <w:rsid w:val="00475200"/>
    <w:rsid w:val="004766A7"/>
    <w:rsid w:val="00494D60"/>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379D5"/>
    <w:rsid w:val="00895348"/>
    <w:rsid w:val="008E21E4"/>
    <w:rsid w:val="008E7A60"/>
    <w:rsid w:val="0092334E"/>
    <w:rsid w:val="00985FE5"/>
    <w:rsid w:val="009A74DC"/>
    <w:rsid w:val="009F7E8C"/>
    <w:rsid w:val="00A346CA"/>
    <w:rsid w:val="00A46FE9"/>
    <w:rsid w:val="00A67CD3"/>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200417"/>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0D1C2D"/>
    <w:rPr>
      <w:rFonts w:asciiTheme="majorHAnsi" w:eastAsiaTheme="majorEastAsia" w:hAnsiTheme="majorHAnsi" w:cstheme="majorBidi"/>
      <w:sz w:val="18"/>
      <w:szCs w:val="18"/>
    </w:rPr>
  </w:style>
  <w:style w:type="character" w:customStyle="1" w:styleId="aa">
    <w:name w:val="吹き出し (文字)"/>
    <w:basedOn w:val="a0"/>
    <w:link w:val="a9"/>
    <w:uiPriority w:val="99"/>
    <w:rsid w:val="000D1C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6</cp:revision>
  <cp:lastPrinted>2021-08-03T00:53:00Z</cp:lastPrinted>
  <dcterms:created xsi:type="dcterms:W3CDTF">2021-08-02T07:47:00Z</dcterms:created>
  <dcterms:modified xsi:type="dcterms:W3CDTF">2025-07-14T02:56:00Z</dcterms:modified>
</cp:coreProperties>
</file>